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3E9E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附件1：工程量清单</w:t>
      </w:r>
    </w:p>
    <w:p w14:paraId="5E0BC833">
      <w:pPr>
        <w:spacing w:after="15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项目施工信息表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257"/>
        <w:gridCol w:w="5707"/>
        <w:gridCol w:w="527"/>
        <w:gridCol w:w="528"/>
      </w:tblGrid>
      <w:tr w14:paraId="6DED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62F40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75E192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项目名称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23772A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项目特征及施工说明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AC8CDC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单位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212625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数量</w:t>
            </w:r>
          </w:p>
        </w:tc>
      </w:tr>
      <w:tr w14:paraId="3E9E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7ABD8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63CE9A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夹层填土开挖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DCB33E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报告厅夹层厚度约2m，人工开挖夹层填土，找出2处DN100消防管漏点，开挖范围以满足管道更换作业为准，含土方堆放及防尘措施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DD9C8F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339155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</w:tr>
      <w:tr w14:paraId="4595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C34BC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DEE3A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受损管段切除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2D56E0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关闭相关区域消防阀门，排空余水，切除2处受损的DN100镀锌钢管管段，切口平整，预留更换接口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C71FEC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68648E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2</w:t>
            </w:r>
          </w:p>
        </w:tc>
      </w:tr>
      <w:tr w14:paraId="42C6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65DA81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A4583B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DN100消防管更换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69D78E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更换同规格DN100镀锌钢管，每处更换长度暂按2m计（以实际需要为准），管道连接采用卡箍连接或焊接，严禁使用抱箍。含管材、卡箍/焊接材料及辅材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A86D27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BC2A6B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2</w:t>
            </w:r>
          </w:p>
        </w:tc>
      </w:tr>
      <w:tr w14:paraId="4F99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4BDE63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74F31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管道试压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AF81D7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更换完成后进行压力试验，试验压力不低于系统工作压力的1.5倍，保压30min无渗漏，提供试压记录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6D9E4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25FE63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</w:tr>
      <w:tr w14:paraId="6F17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05F44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E70B9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土方回填夯实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0D206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试压合格后，原土分层回填夯实，恢复至原状标高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BFDA2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81173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</w:tr>
      <w:tr w14:paraId="1C34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F3D1A7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D5DD5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垃圾清运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96DA0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施工产生的废弃管道、余土、废料等建筑垃圾清运出场，运距自行考虑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9EB0B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F7E90E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</w:tr>
      <w:tr w14:paraId="48A7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7077CA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A36418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现场清理及成品保护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211B3">
            <w:pPr>
              <w:spacing w:beforeAutospacing="0" w:afterAutospacing="0"/>
              <w:ind w:right="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施工区域清扫、施工期间消防设施及周边成品保护、排水措施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8668FF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9DFA8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</w:tr>
    </w:tbl>
    <w:p w14:paraId="7FF2EA82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说明：清单中的数量为暂估量，报价人应在踏勘后自行核定。更换管道的实际长度以现场需要为准，但总报价不得超过最高限价2.1万元。</w:t>
      </w:r>
    </w:p>
    <w:p w14:paraId="09A57F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D1EAC"/>
    <w:rsid w:val="685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2026-07-20T09:36:00Z</dcterms:created>
  <dc:creator>Sia</dc:creator>
  <cp:lastModifiedBy>Sia</cp:lastModifiedBy>
  <dcterms:modified xsi:type="dcterms:W3CDTF">2026-07-20T09:36:27Z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F430BAED13424131B9B0FAF7363680BB_11</vt:lpwstr>
  </property>
  <property fmtid="{D5CDD505-2E9C-101B-9397-08002B2CF9AE}" pid="4" name="KSOTemplateDocerSaveRecord">
    <vt:lpwstr>eyJoZGlkIjoiMDAzZDVhOWNkNTY4NDUwNTVjYTE1ZWY5YzMxZDcwZTciLCJ1c2VySWQiOiI0MDY1NjA5NDMifQ==</vt:lpwstr>
  </property>
</Properties>
</file>